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F48C" w14:textId="633F209A" w:rsidR="00A651BB" w:rsidRPr="005816E2" w:rsidRDefault="00A651BB" w:rsidP="00DB2E4D">
      <w:pPr>
        <w:spacing w:after="0" w:line="276" w:lineRule="auto"/>
        <w:ind w:left="7473" w:firstLine="315"/>
        <w:rPr>
          <w:rFonts w:ascii="Times New Roman" w:hAnsi="Times New Roman" w:cs="Times New Roman"/>
          <w:sz w:val="24"/>
          <w:szCs w:val="24"/>
          <w:lang w:val="uk-UA"/>
        </w:rPr>
      </w:pPr>
      <w:r w:rsidRPr="007650D6">
        <w:rPr>
          <w:rFonts w:ascii="Times New Roman" w:hAnsi="Times New Roman" w:cs="Times New Roman"/>
          <w:sz w:val="24"/>
          <w:szCs w:val="24"/>
          <w:lang w:val="uk-UA"/>
        </w:rPr>
        <w:t>Ф-ДП-О-02-</w:t>
      </w:r>
      <w:r w:rsidR="00DB2E4D">
        <w:rPr>
          <w:rFonts w:ascii="Times New Roman" w:hAnsi="Times New Roman" w:cs="Times New Roman"/>
          <w:sz w:val="24"/>
          <w:szCs w:val="24"/>
          <w:lang w:val="uk-UA"/>
        </w:rPr>
        <w:t>145</w:t>
      </w:r>
      <w:r w:rsidR="00F010E2"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14:paraId="51548237" w14:textId="77777777" w:rsidR="00A651BB" w:rsidRPr="005816E2" w:rsidRDefault="00A651BB" w:rsidP="00A651B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144C47" w14:textId="77777777" w:rsidR="00A651BB" w:rsidRPr="00A651BB" w:rsidRDefault="00A651BB" w:rsidP="00A651BB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51BB">
        <w:rPr>
          <w:rFonts w:ascii="Times New Roman" w:hAnsi="Times New Roman" w:cs="Times New Roman"/>
          <w:b/>
          <w:color w:val="auto"/>
          <w:sz w:val="24"/>
          <w:szCs w:val="24"/>
        </w:rPr>
        <w:t>ДОГОВІР  ПІДРЯДУ  № ___</w:t>
      </w:r>
    </w:p>
    <w:p w14:paraId="4FBF0088" w14:textId="77777777" w:rsidR="00A651BB" w:rsidRPr="005816E2" w:rsidRDefault="00A651BB" w:rsidP="00A651B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D8438D8" w14:textId="77777777" w:rsidR="00A651BB" w:rsidRPr="005816E2" w:rsidRDefault="00A651BB" w:rsidP="00A651BB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м. Біла  Церква                                                                                          ______________________ </w:t>
      </w:r>
    </w:p>
    <w:p w14:paraId="0485B5B3" w14:textId="77777777" w:rsidR="00A651BB" w:rsidRPr="005816E2" w:rsidRDefault="00A651BB" w:rsidP="00A651BB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9857FD" w14:textId="77777777" w:rsidR="00A651BB" w:rsidRPr="005816E2" w:rsidRDefault="00A651BB" w:rsidP="00A651B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Товариство з обмеженою відповідальністю «БІЛОЦЕРКІВВОДА»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(далі – «Підрядник») в особі генерального директора 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Бойко Тетяни Юріївни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, що діє на підставі Статуту з однієї сторони, та </w:t>
      </w:r>
    </w:p>
    <w:p w14:paraId="27745516" w14:textId="77777777" w:rsidR="00A651BB" w:rsidRPr="005816E2" w:rsidRDefault="00A651BB" w:rsidP="00A651B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____________________________________________________________________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(далі – «Замовник»)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>в особі ______________________________________________________, що діє на підставі _________________________________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з іншої сторони, разом – Сторони , уклали цей Договір (далі – «Договір») про наступне:</w:t>
      </w:r>
    </w:p>
    <w:p w14:paraId="34F0EE1B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EB55BB" w14:textId="77777777" w:rsidR="00A651BB" w:rsidRPr="005816E2" w:rsidRDefault="00A651BB" w:rsidP="00A651BB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ДОГОВОРУ</w:t>
      </w:r>
    </w:p>
    <w:p w14:paraId="7444AB31" w14:textId="77777777" w:rsidR="00A651BB" w:rsidRPr="005816E2" w:rsidRDefault="00A651BB" w:rsidP="00A651BB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1.1. У порядку та на умовах, визначених цим Договором,  Підрядник бере на себе зобов’язання на власний ризик, із власних матеріалів та\або з використанням матеріалів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Замовника надати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послуги:</w:t>
      </w: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 xml:space="preserve"> _________________________________________________</w:t>
      </w:r>
    </w:p>
    <w:p w14:paraId="096862DA" w14:textId="77777777" w:rsidR="00A651BB" w:rsidRPr="005816E2" w:rsidRDefault="00A651BB" w:rsidP="00A651BB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  <w:lang w:val="uk-UA"/>
        </w:rPr>
      </w:pP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>_________________________________________________________________________________</w:t>
      </w:r>
      <w:r w:rsidRPr="005816E2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а Замовник зобов’язується прийняти та оплатити надані послуги. </w:t>
      </w:r>
    </w:p>
    <w:p w14:paraId="04A4F5FA" w14:textId="77777777" w:rsidR="00A651BB" w:rsidRPr="005816E2" w:rsidRDefault="00A651BB" w:rsidP="00A651BB">
      <w:pPr>
        <w:pStyle w:val="a9"/>
        <w:widowControl w:val="0"/>
        <w:numPr>
          <w:ilvl w:val="1"/>
          <w:numId w:val="1"/>
        </w:numPr>
        <w:tabs>
          <w:tab w:val="right" w:pos="10206"/>
        </w:tabs>
        <w:autoSpaceDE w:val="0"/>
        <w:autoSpaceDN w:val="0"/>
        <w:adjustRightInd w:val="0"/>
        <w:spacing w:after="0" w:line="276" w:lineRule="auto"/>
        <w:ind w:left="851" w:hanging="4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   послуг,   обсяги    послуг,  їх    вартість,    використані   матеріали </w:t>
      </w:r>
    </w:p>
    <w:p w14:paraId="477D34D0" w14:textId="77777777" w:rsidR="00A651BB" w:rsidRPr="005816E2" w:rsidRDefault="00A651BB" w:rsidP="00A651BB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у Договірній ціні,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що є додатком до даного Договору та є його невід’ємною частиною.  </w:t>
      </w:r>
    </w:p>
    <w:p w14:paraId="295FE3DC" w14:textId="77777777" w:rsidR="00A651BB" w:rsidRPr="005816E2" w:rsidRDefault="00A651BB" w:rsidP="00A651BB">
      <w:pPr>
        <w:pStyle w:val="a9"/>
        <w:tabs>
          <w:tab w:val="right" w:pos="10206"/>
        </w:tabs>
        <w:spacing w:after="0" w:line="276" w:lineRule="auto"/>
        <w:ind w:left="91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B52FA9" w14:textId="77777777" w:rsidR="00A651BB" w:rsidRPr="005816E2" w:rsidRDefault="00A651BB" w:rsidP="00A651BB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7F23DD5" w14:textId="77777777" w:rsidR="00A651BB" w:rsidRPr="005126EF" w:rsidRDefault="00A651BB" w:rsidP="00A651BB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7650D6">
        <w:rPr>
          <w:rFonts w:ascii="Times New Roman" w:hAnsi="Times New Roman" w:cs="Times New Roman"/>
          <w:sz w:val="24"/>
          <w:szCs w:val="24"/>
          <w:lang w:val="uk-UA"/>
        </w:rPr>
        <w:t xml:space="preserve">2.1. Ціна Договору визначається  згідно з Договірною ціною, що є невід’ємною частиною Договору (Додаток №1 до Договору) </w:t>
      </w:r>
      <w:r w:rsidRPr="007650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обсягу  виконаних робіт.</w:t>
      </w:r>
    </w:p>
    <w:p w14:paraId="533B139B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2.2. Якщо із причин, що не залежать від Підрядника, змінюються строки надання послуг або збільшується їх вартість, то такі зміни оформлюються додатковою угодою до цього Договору.</w:t>
      </w:r>
    </w:p>
    <w:p w14:paraId="1C6C0B7C" w14:textId="77777777" w:rsidR="00A651BB" w:rsidRPr="005816E2" w:rsidRDefault="00A651BB" w:rsidP="00A651B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2.3. Розрахунок за надані Підрядником послуги проводиться Замовником не пізніше 5-ти банківських днів з моменту підписання Сторонами Акту приймання наданих послуг/ виконаних будівельних робіт за формою № КБ-2 (надалі – Акт), Довідки про вартість виконаних робіт за формою КБ-3 (далі – «Довідка») та на підставі виставленого Підрядником рахунку-фактури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015648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2.4. Замовник здійснює оплату наданих Підрядником послуг, незалежно від того чи перебувають мережі у власності чи у користуванні Замовника. </w:t>
      </w:r>
    </w:p>
    <w:p w14:paraId="6657F7DF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CD1F9F" w14:textId="77777777" w:rsidR="00A651BB" w:rsidRPr="005816E2" w:rsidRDefault="00A651BB" w:rsidP="00A651BB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ЗДАЧІ-ПРИЙМАННЯ НАДАНИХ ПОСЛУГ</w:t>
      </w:r>
    </w:p>
    <w:p w14:paraId="7342E908" w14:textId="77777777" w:rsidR="00A651BB" w:rsidRPr="005816E2" w:rsidRDefault="00A651BB" w:rsidP="00A651BB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3.1. Замовник приймає надані  Підрядником послуги шляхом підписання Акту та Довідки.</w:t>
      </w:r>
    </w:p>
    <w:p w14:paraId="68F2C2AD" w14:textId="77777777" w:rsidR="00A651BB" w:rsidRPr="005816E2" w:rsidRDefault="00A651BB" w:rsidP="00A651BB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3.2.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Підрядник не пізніше 10-ти (десяти) робочих днів після надання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послуг готує два примірники Акту та Довідки, підписує їх і надсилає Замовнику.</w:t>
      </w:r>
    </w:p>
    <w:p w14:paraId="442360E8" w14:textId="77777777" w:rsidR="00A651BB" w:rsidRPr="005816E2" w:rsidRDefault="00A651BB" w:rsidP="00A651BB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3.3. Замовник протягом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5-ти (п’яти)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днів, після отримання Акту та Довідки  зобов’язаний (за умови відсутності обґрунтованих зауважень) прийняти надані належним чином послуги, підписати та повернути Підряднику один примірник підписаного Акту та Довідки. У разі не повернення протягом  </w:t>
      </w:r>
      <w:r w:rsidRPr="005816E2">
        <w:rPr>
          <w:rFonts w:ascii="Times New Roman" w:hAnsi="Times New Roman" w:cs="Times New Roman"/>
          <w:bCs/>
          <w:sz w:val="24"/>
          <w:szCs w:val="24"/>
        </w:rPr>
        <w:t>5-ти (</w:t>
      </w:r>
      <w:proofErr w:type="spellStart"/>
      <w:r w:rsidRPr="005816E2">
        <w:rPr>
          <w:rFonts w:ascii="Times New Roman" w:hAnsi="Times New Roman" w:cs="Times New Roman"/>
          <w:bCs/>
          <w:sz w:val="24"/>
          <w:szCs w:val="24"/>
        </w:rPr>
        <w:t>п’яти</w:t>
      </w:r>
      <w:proofErr w:type="spellEnd"/>
      <w:r w:rsidRPr="005816E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підписаного Акту і Довідки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>та за відсутності зауважень у Замовника, послуги вважаються наданими належним чином, прийняті Замовником  і підлягають оплаті.</w:t>
      </w:r>
    </w:p>
    <w:p w14:paraId="1C497A00" w14:textId="77777777" w:rsidR="00A651BB" w:rsidRPr="005816E2" w:rsidRDefault="00A651BB" w:rsidP="00A651BB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3.4. У разі виявлення Замовником під час приймання послуг невідповідності обсягів чи вартості наданих послуг, зазначених в Акті та Довідці, фактичним обсягам послуг/робіт чи вартості послуг/робіт, а також у разі виявлення дефектів чи будь-яких інших недоліків наданих послуг, Сторонами протягом 3 (трьох) робочих днів з дня виявлення дефектів складаються два примірники акту про виявлені недоліки.</w:t>
      </w:r>
    </w:p>
    <w:p w14:paraId="49DA240C" w14:textId="77777777" w:rsidR="00A651BB" w:rsidRPr="005816E2" w:rsidRDefault="00A651BB" w:rsidP="00A651BB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3.5. Підрядник протягом 5-ти робочих днів усуває недоліки, які зазначені у акті про виявлені недоліки, та оформляє новий Акт та Довідку і надає Замовнику для підпису.</w:t>
      </w:r>
    </w:p>
    <w:p w14:paraId="50A5B63A" w14:textId="77777777" w:rsidR="00A651BB" w:rsidRPr="005816E2" w:rsidRDefault="00A651BB" w:rsidP="00A651BB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4CAF0F" w14:textId="77777777" w:rsidR="00A651BB" w:rsidRPr="005816E2" w:rsidRDefault="00A651BB" w:rsidP="00A651BB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І ОБОВ'ЯЗКИ СТОРІН</w:t>
      </w:r>
    </w:p>
    <w:p w14:paraId="18E479B7" w14:textId="77777777" w:rsidR="00A651BB" w:rsidRPr="005816E2" w:rsidRDefault="00A651BB" w:rsidP="00A651BB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4.1. Замовник має право:</w:t>
      </w:r>
    </w:p>
    <w:p w14:paraId="101E1BDB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не втручаючись у господарську діяльність Підрядника, здійснювати контроль та нагляд за наданням послуг, дотриманням строків та якості їх  виконання;</w:t>
      </w:r>
    </w:p>
    <w:p w14:paraId="6E1F4F25" w14:textId="77777777" w:rsidR="00A651BB" w:rsidRPr="005816E2" w:rsidRDefault="00A651BB" w:rsidP="00A651BB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вимагати усунення недоліків, виявлених у наданих послугах, за рахунок Підрядника;</w:t>
      </w:r>
    </w:p>
    <w:p w14:paraId="422C1F61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4.2. Замовник зобов’язаний: </w:t>
      </w:r>
    </w:p>
    <w:p w14:paraId="31BCAFAB" w14:textId="77777777" w:rsidR="00A651BB" w:rsidRPr="005816E2" w:rsidRDefault="00A651BB" w:rsidP="00A651BB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прийняти надані послуги, згідно з актом приймання наданих послуг/виконаних робіт;</w:t>
      </w:r>
    </w:p>
    <w:p w14:paraId="2EAC0E63" w14:textId="77777777" w:rsidR="00A651BB" w:rsidRPr="005816E2" w:rsidRDefault="00A651BB" w:rsidP="00A651BB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здійснити оплату наданих послуг у строки та на умовах, визначених Договором;</w:t>
      </w:r>
    </w:p>
    <w:p w14:paraId="19B0A896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4.3. Підрядник має право:</w:t>
      </w:r>
    </w:p>
    <w:p w14:paraId="294033F2" w14:textId="77777777" w:rsidR="00A651BB" w:rsidRPr="005816E2" w:rsidRDefault="00A651BB" w:rsidP="00A651BB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вимагати від Замовника прийняти та оплатити надані послуг згідно з умовами цього Договору;</w:t>
      </w:r>
    </w:p>
    <w:p w14:paraId="1F15A042" w14:textId="77777777" w:rsidR="00A651BB" w:rsidRPr="005816E2" w:rsidRDefault="00A651BB" w:rsidP="00A651BB">
      <w:pPr>
        <w:spacing w:after="0" w:line="276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- залучати субпідрядника для виконання певних видів робіт, які передбачені цим Договором.</w:t>
      </w:r>
    </w:p>
    <w:p w14:paraId="1BB1D98C" w14:textId="77777777" w:rsidR="00A651BB" w:rsidRPr="005816E2" w:rsidRDefault="00A651BB" w:rsidP="00A651BB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надавати послуги/ виконувати дані роботи використовуючи власний матеріал, якщо Замовник не надавав матеріалів.</w:t>
      </w:r>
    </w:p>
    <w:p w14:paraId="10F393F9" w14:textId="77777777" w:rsidR="00A651BB" w:rsidRPr="005816E2" w:rsidRDefault="00A651BB" w:rsidP="00A651BB">
      <w:pPr>
        <w:tabs>
          <w:tab w:val="left" w:pos="426"/>
        </w:tabs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4.4. Підрядник зобов’язаний:</w:t>
      </w:r>
    </w:p>
    <w:p w14:paraId="6B806F34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послуги/виконати роботи в об’ємі та у строки, передбачені цим Договором та додатками до нього;</w:t>
      </w:r>
    </w:p>
    <w:p w14:paraId="3936FD20" w14:textId="77777777" w:rsidR="00A651BB" w:rsidRPr="005816E2" w:rsidRDefault="00A651BB" w:rsidP="00A651BB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/виконати роботи у повній відповідності із вимогами ДСТУ та ДБН; </w:t>
      </w:r>
    </w:p>
    <w:p w14:paraId="0D99895F" w14:textId="77777777" w:rsidR="00A651BB" w:rsidRPr="005816E2" w:rsidRDefault="00A651BB" w:rsidP="00A651B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письмово повідомити Замовника про необхідність оформлення акту приймання прихованих робіт (земельні роботи – розкопка траншеї, тощо), а в разі його не з’явлення оформити акт в односторонньому порядку; </w:t>
      </w:r>
    </w:p>
    <w:p w14:paraId="5637C5B2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кваліфікованими спеціалістами, на основі відповідних ліцензій та дозволів, з дотриманням вимог технічних і нормативних документів із забезпеченням належного рівня якості послуг/робіт; </w:t>
      </w:r>
    </w:p>
    <w:p w14:paraId="34A822BE" w14:textId="77777777" w:rsidR="00A651BB" w:rsidRPr="005816E2" w:rsidRDefault="00A651BB" w:rsidP="00A651B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негайно інформувати Замовника у випадку, якщо дотримання ним вказівок Замовника загрожує придатності або міцності роботи, що виконується;</w:t>
      </w:r>
    </w:p>
    <w:p w14:paraId="3149AE23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негайно зупинити надання послуг/виконання робіт по даному Договору, якщо вбачається загроза життю та здоров’ю працівників Підрядника або ж іншим особам, які виконують роботи згідно умов даного Договору;</w:t>
      </w:r>
    </w:p>
    <w:p w14:paraId="72AA49C1" w14:textId="77777777" w:rsidR="00A651BB" w:rsidRDefault="00A651BB" w:rsidP="00A651BB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при використанні матеріалів Замовника вжити усіх заходів, щодо забезпечення збереження переданих йому Замовником матеріалів.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69E29783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4DB6724" w14:textId="77777777" w:rsidR="00A651BB" w:rsidRPr="005816E2" w:rsidRDefault="00A651BB" w:rsidP="00A651BB">
      <w:pPr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ВІДПОВІДАЛЬНІСТЬ СТОРІН ТА ПОРЯДОК  ВИРІШЕННЯ СПОРІВ</w:t>
      </w:r>
    </w:p>
    <w:p w14:paraId="60108ECB" w14:textId="77777777" w:rsidR="00A651BB" w:rsidRPr="005816E2" w:rsidRDefault="00A651BB" w:rsidP="00A651BB">
      <w:pPr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5.1. Сторони несуть відповідальність за порушення прав та невиконання обов’язків згідно з  умовами цього Договору та чинного законодавства. </w:t>
      </w:r>
    </w:p>
    <w:p w14:paraId="7642DCDB" w14:textId="77777777" w:rsidR="00A651BB" w:rsidRPr="005816E2" w:rsidRDefault="00A651BB" w:rsidP="00A651B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5.2. У разі порушення терміну оплати наданих Підрядником послуг, Замовник сплачує Підрядникові пеню в розмірі подвійної облікової ставки НБУ, що діяла в розрахунковий період, від простроченої суми. Нарахування пені здійснюється за кожен день прострочення платежу.</w:t>
      </w:r>
    </w:p>
    <w:p w14:paraId="7E1FB8F6" w14:textId="77777777" w:rsidR="00A651BB" w:rsidRPr="005816E2" w:rsidRDefault="00A651BB" w:rsidP="00A651B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5.3.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 безпечне надання послуг організацію і виконання заходів безпеки на відведеній дільниці роботи, згідно вимог закону України  «Про охорону праці»; «Про пожежну безпеку»; нормативно - правових актів з охорони праці та промислової безпеки несе керівник підрядної організації.  </w:t>
      </w:r>
    </w:p>
    <w:p w14:paraId="2207BBDE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5.4. Усі спори, що виникають з цього Договору або пов'язані із ним, вирішуються шляхом переговорів між Сторонами.</w:t>
      </w:r>
    </w:p>
    <w:p w14:paraId="1DBEE8ED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5.5.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 </w:t>
      </w:r>
    </w:p>
    <w:p w14:paraId="3FFA8531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D49261" w14:textId="77777777" w:rsidR="00A651BB" w:rsidRPr="005816E2" w:rsidRDefault="00A651BB" w:rsidP="00A651BB">
      <w:pPr>
        <w:tabs>
          <w:tab w:val="left" w:pos="0"/>
        </w:tabs>
        <w:spacing w:after="0" w:line="276" w:lineRule="auto"/>
        <w:ind w:hanging="48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6. ФОРС-МАЖОРНІ ОБСТАВИНИ</w:t>
      </w:r>
    </w:p>
    <w:p w14:paraId="5E004417" w14:textId="77777777" w:rsidR="00A651BB" w:rsidRPr="005816E2" w:rsidRDefault="00A651BB" w:rsidP="00A651BB">
      <w:pPr>
        <w:pStyle w:val="af"/>
        <w:spacing w:line="276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 6.1. Сторони звільняються від відповідальності за повне або часткове невиконання якого-небудь з положень даного договору, якщо його невиконання є наслідком таких обставин, як стихійні лиха, пожежі, епідемії, страйки, а також війни, військові дії, блокада, забороняючі заходи вищих державних виконавчих органів або інших обставин, які знаходяться за межею контролю сторін договору і виникли після укладення договору. При цьому строк виконання зобов’язань по цьому договору переміщується на час дії таких обставин та їх наслідків. Доказом дії форс-мажорних обставин є документ, виданий Торгово-промисловою палатою або іншим уповноваженим органом згідно чинного законодавства.</w:t>
      </w:r>
    </w:p>
    <w:p w14:paraId="4B4110AE" w14:textId="77777777" w:rsidR="00A651BB" w:rsidRPr="005816E2" w:rsidRDefault="00A651BB" w:rsidP="00A651BB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6.2. </w:t>
      </w:r>
      <w:r w:rsidRPr="00581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</w:rPr>
        <w:t>Неплатоспроможність Сторін форс-мажорною обставиною не вважається.</w:t>
      </w:r>
    </w:p>
    <w:p w14:paraId="1A29B363" w14:textId="77777777" w:rsidR="00A651BB" w:rsidRPr="005816E2" w:rsidRDefault="00A651BB" w:rsidP="00A651BB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4CD39E14" w14:textId="77777777" w:rsidR="00A651BB" w:rsidRPr="005816E2" w:rsidRDefault="00A651BB" w:rsidP="00A651BB">
      <w:pPr>
        <w:pStyle w:val="af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</w:rPr>
        <w:t>СТРОК ДІЇ ДОГОВОРУ</w:t>
      </w:r>
    </w:p>
    <w:p w14:paraId="6D64392F" w14:textId="08E8C1AD" w:rsidR="00A651BB" w:rsidRPr="005816E2" w:rsidRDefault="00A651BB" w:rsidP="00A651BB">
      <w:pPr>
        <w:pStyle w:val="af"/>
        <w:spacing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7.1. Цей Договір вважається укладеним і набирає чинності з моменту його підписання та скріплення печатками Сторін і діє  до  повного виконання  Сторонами  умов  цього  Договору до </w:t>
      </w:r>
      <w:r w:rsidR="00DB2E4D" w:rsidRPr="00DB2E4D">
        <w:rPr>
          <w:rFonts w:ascii="Times New Roman" w:hAnsi="Times New Roman" w:cs="Times New Roman"/>
          <w:sz w:val="24"/>
          <w:szCs w:val="24"/>
          <w:u w:val="single"/>
        </w:rPr>
        <w:t>31 грудня 202</w:t>
      </w:r>
      <w:r w:rsidR="001628C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B2E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</w:rPr>
        <w:t>року.</w:t>
      </w:r>
    </w:p>
    <w:p w14:paraId="38F2AAB3" w14:textId="77777777" w:rsidR="00A651BB" w:rsidRPr="005816E2" w:rsidRDefault="00A651BB" w:rsidP="00A651BB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7.2. Закінчення строку цього Договору не звільняє Сторони від відповідальності за його порушення, яке мало місце під час дії цього Договору.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8B5AC9" w14:textId="77777777" w:rsidR="00A651BB" w:rsidRPr="005816E2" w:rsidRDefault="00A651BB" w:rsidP="00A651BB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6AEFC" w14:textId="77777777" w:rsidR="00A651BB" w:rsidRPr="005816E2" w:rsidRDefault="00A651BB" w:rsidP="00A651BB">
      <w:pPr>
        <w:spacing w:after="0" w:line="276" w:lineRule="auto"/>
        <w:ind w:left="426" w:hanging="39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8. ІНШІ УМОВИ</w:t>
      </w:r>
    </w:p>
    <w:p w14:paraId="2013A47C" w14:textId="77777777" w:rsidR="00A651BB" w:rsidRPr="005816E2" w:rsidRDefault="00A651BB" w:rsidP="00A651B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8.1. Додаткові угоди та додатки до цього Договору є його невід'ємними частинами.  </w:t>
      </w:r>
    </w:p>
    <w:p w14:paraId="2C99DF99" w14:textId="77777777" w:rsidR="00A651BB" w:rsidRPr="005816E2" w:rsidRDefault="00A651BB" w:rsidP="00A651BB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8.2. Відповідно до Закону України «Про захист персональних даних» Сторони  погоджують використання власних персональних даних контрагента, які будуть здобуті Сторонами Договору в ході виконання даного Договору з метою забезпечення реалізації предмету Договору відповідно до чинного законодавства.</w:t>
      </w:r>
    </w:p>
    <w:p w14:paraId="2623AD0D" w14:textId="77777777" w:rsidR="00A651BB" w:rsidRPr="005816E2" w:rsidRDefault="00A651BB" w:rsidP="00A651BB">
      <w:pPr>
        <w:tabs>
          <w:tab w:val="left" w:pos="426"/>
        </w:tabs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8.3.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Підрядник є платником податку на прибуток на загальних підставах.</w:t>
      </w:r>
    </w:p>
    <w:p w14:paraId="41B2959A" w14:textId="77777777" w:rsidR="00A651BB" w:rsidRPr="005816E2" w:rsidRDefault="00A651BB" w:rsidP="00A651BB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8.4.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 - по одному для кожної із Сторін.</w:t>
      </w:r>
      <w:r w:rsidRPr="00581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21287" w14:textId="77777777" w:rsidR="00A651BB" w:rsidRPr="005816E2" w:rsidRDefault="00A651BB" w:rsidP="00A651BB">
      <w:pPr>
        <w:suppressAutoHyphens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 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816E2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АНТИКОРУПЦІЙНІ ЗАСТЕРЕЖЕННЯ  </w:t>
      </w:r>
    </w:p>
    <w:p w14:paraId="652DC039" w14:textId="4CC6595F" w:rsidR="00A651BB" w:rsidRPr="005816E2" w:rsidRDefault="00A651BB" w:rsidP="00A651B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9.1.</w:t>
      </w: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Кожна Сторона Договору бере на себе зобов’язання про незастосування корупційних методів впливу у відносинах з іншою Стороною Договору. Під корупційними методами розуміються дії Сторони Договору у вигляді надання неправомірної вигоди ( в матеріальному або не матеріальному вигляді) будь-якій особі, що здійснює вплив на іншу Сторону Договору, </w:t>
      </w:r>
      <w:r w:rsidRPr="005816E2">
        <w:rPr>
          <w:rFonts w:ascii="Times New Roman" w:hAnsi="Times New Roman" w:cs="Times New Roman"/>
          <w:sz w:val="24"/>
          <w:szCs w:val="24"/>
          <w:lang w:val="uk-UA" w:eastAsia="ar-SA"/>
        </w:rPr>
        <w:lastRenderedPageBreak/>
        <w:t xml:space="preserve">зроблені з метою схиляння іншої Сторони Договору до ухвалення рішення в інтересах Сторони Договору. </w:t>
      </w:r>
    </w:p>
    <w:p w14:paraId="27343C3A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jc w:val="center"/>
        <w:rPr>
          <w:b/>
          <w:lang w:val="uk-UA"/>
        </w:rPr>
      </w:pPr>
      <w:r w:rsidRPr="005816E2">
        <w:rPr>
          <w:b/>
          <w:bCs/>
          <w:lang w:val="uk-UA"/>
        </w:rPr>
        <w:t>10.</w:t>
      </w:r>
      <w:r w:rsidRPr="005816E2">
        <w:rPr>
          <w:lang w:val="uk-UA"/>
        </w:rPr>
        <w:t xml:space="preserve"> </w:t>
      </w:r>
      <w:r w:rsidRPr="005816E2">
        <w:rPr>
          <w:b/>
          <w:lang w:val="uk-UA"/>
        </w:rPr>
        <w:t>САНКЦІЙНІ ЗАСТЕРЕЖЕННЯ</w:t>
      </w:r>
    </w:p>
    <w:p w14:paraId="19F737AB" w14:textId="082E8F2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jc w:val="both"/>
        <w:rPr>
          <w:lang w:val="ru-RU"/>
        </w:rPr>
      </w:pPr>
      <w:r w:rsidRPr="005816E2">
        <w:rPr>
          <w:lang w:val="uk-UA"/>
        </w:rPr>
        <w:t xml:space="preserve">              </w:t>
      </w:r>
      <w:r>
        <w:rPr>
          <w:lang w:val="uk-UA"/>
        </w:rPr>
        <w:t>10.1.</w:t>
      </w:r>
      <w:r w:rsidRPr="005816E2">
        <w:rPr>
          <w:lang w:val="uk-UA"/>
        </w:rPr>
        <w:t xml:space="preserve"> </w:t>
      </w:r>
      <w:proofErr w:type="spellStart"/>
      <w:r w:rsidRPr="005816E2">
        <w:rPr>
          <w:lang w:val="ru-RU"/>
        </w:rPr>
        <w:t>Кожна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зі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Сторін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має</w:t>
      </w:r>
      <w:proofErr w:type="spellEnd"/>
      <w:r w:rsidRPr="005816E2">
        <w:rPr>
          <w:lang w:val="ru-RU"/>
        </w:rPr>
        <w:t xml:space="preserve"> право в </w:t>
      </w:r>
      <w:proofErr w:type="spellStart"/>
      <w:r w:rsidRPr="005816E2">
        <w:rPr>
          <w:lang w:val="ru-RU"/>
        </w:rPr>
        <w:t>односторонньому</w:t>
      </w:r>
      <w:proofErr w:type="spellEnd"/>
      <w:r w:rsidRPr="005816E2">
        <w:rPr>
          <w:lang w:val="ru-RU"/>
        </w:rPr>
        <w:t xml:space="preserve"> порядку </w:t>
      </w:r>
      <w:proofErr w:type="spellStart"/>
      <w:r w:rsidRPr="005816E2">
        <w:rPr>
          <w:lang w:val="ru-RU"/>
        </w:rPr>
        <w:t>відмовитися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від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своїх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зобов'язань</w:t>
      </w:r>
      <w:proofErr w:type="spellEnd"/>
      <w:r w:rsidRPr="005816E2">
        <w:rPr>
          <w:lang w:val="ru-RU"/>
        </w:rPr>
        <w:t xml:space="preserve"> за Договором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розірвати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Договір</w:t>
      </w:r>
      <w:proofErr w:type="spellEnd"/>
      <w:r w:rsidRPr="005816E2">
        <w:rPr>
          <w:lang w:val="ru-RU"/>
        </w:rPr>
        <w:t xml:space="preserve"> у </w:t>
      </w:r>
      <w:proofErr w:type="spellStart"/>
      <w:r w:rsidRPr="005816E2">
        <w:rPr>
          <w:lang w:val="ru-RU"/>
        </w:rPr>
        <w:t>разі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якщо</w:t>
      </w:r>
      <w:proofErr w:type="spellEnd"/>
      <w:r w:rsidRPr="005816E2">
        <w:rPr>
          <w:lang w:val="ru-RU"/>
        </w:rPr>
        <w:t xml:space="preserve"> одну </w:t>
      </w:r>
      <w:proofErr w:type="spellStart"/>
      <w:r w:rsidRPr="005816E2">
        <w:rPr>
          <w:lang w:val="ru-RU"/>
        </w:rPr>
        <w:t>зі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Сторін</w:t>
      </w:r>
      <w:proofErr w:type="spellEnd"/>
      <w:r w:rsidRPr="005816E2">
        <w:rPr>
          <w:lang w:val="ru-RU"/>
        </w:rPr>
        <w:t>,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учасника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Сторони</w:t>
      </w:r>
      <w:proofErr w:type="spellEnd"/>
      <w:r w:rsidRPr="005816E2">
        <w:rPr>
          <w:lang w:val="ru-RU"/>
        </w:rPr>
        <w:t>,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кінцевого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бенефіціарного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власника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Сторони</w:t>
      </w:r>
      <w:proofErr w:type="spellEnd"/>
      <w:r w:rsidRPr="005816E2">
        <w:rPr>
          <w:lang w:val="ru-RU"/>
        </w:rPr>
        <w:t xml:space="preserve"> та (</w:t>
      </w:r>
      <w:proofErr w:type="spellStart"/>
      <w:r w:rsidRPr="005816E2">
        <w:rPr>
          <w:lang w:val="ru-RU"/>
        </w:rPr>
        <w:t>або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товарів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послуг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чи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робіт</w:t>
      </w:r>
      <w:proofErr w:type="spellEnd"/>
      <w:r w:rsidRPr="005816E2">
        <w:rPr>
          <w:lang w:val="ru-RU"/>
        </w:rPr>
        <w:t xml:space="preserve"> (</w:t>
      </w:r>
      <w:proofErr w:type="spellStart"/>
      <w:r w:rsidRPr="005816E2">
        <w:rPr>
          <w:lang w:val="ru-RU"/>
        </w:rPr>
        <w:t>чи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інших</w:t>
      </w:r>
      <w:proofErr w:type="spellEnd"/>
      <w:r w:rsidRPr="005816E2">
        <w:rPr>
          <w:lang w:val="ru-RU"/>
        </w:rPr>
        <w:t xml:space="preserve"> умов Договору) внесено до списку </w:t>
      </w:r>
      <w:proofErr w:type="spellStart"/>
      <w:r w:rsidRPr="005816E2">
        <w:rPr>
          <w:lang w:val="ru-RU"/>
        </w:rPr>
        <w:t>санкцій</w:t>
      </w:r>
      <w:proofErr w:type="spellEnd"/>
      <w:r w:rsidRPr="005816E2">
        <w:rPr>
          <w:lang w:val="ru-RU"/>
        </w:rPr>
        <w:t>:</w:t>
      </w:r>
    </w:p>
    <w:p w14:paraId="3C1F503F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u-RU"/>
        </w:rPr>
      </w:pPr>
      <w:r w:rsidRPr="005816E2">
        <w:rPr>
          <w:lang w:val="ru-RU"/>
        </w:rPr>
        <w:t xml:space="preserve">•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оборони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 (</w:t>
      </w:r>
      <w:proofErr w:type="spellStart"/>
      <w:r w:rsidRPr="005816E2">
        <w:rPr>
          <w:lang w:val="ru-RU"/>
        </w:rPr>
        <w:t>перелік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осіб</w:t>
      </w:r>
      <w:proofErr w:type="spellEnd"/>
      <w:r w:rsidRPr="005816E2">
        <w:rPr>
          <w:lang w:val="ru-RU"/>
        </w:rPr>
        <w:t xml:space="preserve">, до </w:t>
      </w:r>
      <w:proofErr w:type="spellStart"/>
      <w:r w:rsidRPr="005816E2">
        <w:rPr>
          <w:lang w:val="ru-RU"/>
        </w:rPr>
        <w:t>яких</w:t>
      </w:r>
      <w:proofErr w:type="spellEnd"/>
      <w:r w:rsidRPr="005816E2">
        <w:rPr>
          <w:lang w:val="ru-RU"/>
        </w:rPr>
        <w:t xml:space="preserve"> </w:t>
      </w:r>
      <w:proofErr w:type="spellStart"/>
      <w:proofErr w:type="gramStart"/>
      <w:r w:rsidRPr="005816E2">
        <w:rPr>
          <w:lang w:val="ru-RU"/>
        </w:rPr>
        <w:t>рішеннями</w:t>
      </w:r>
      <w:proofErr w:type="spellEnd"/>
      <w:proofErr w:type="gramEnd"/>
      <w:r w:rsidRPr="005816E2">
        <w:rPr>
          <w:lang w:val="ru-RU"/>
        </w:rPr>
        <w:t xml:space="preserve">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введеними</w:t>
      </w:r>
      <w:proofErr w:type="spellEnd"/>
      <w:r w:rsidRPr="005816E2">
        <w:rPr>
          <w:lang w:val="ru-RU"/>
        </w:rPr>
        <w:t xml:space="preserve"> в </w:t>
      </w:r>
      <w:proofErr w:type="spellStart"/>
      <w:r w:rsidRPr="005816E2">
        <w:rPr>
          <w:lang w:val="ru-RU"/>
        </w:rPr>
        <w:t>дію</w:t>
      </w:r>
      <w:proofErr w:type="spellEnd"/>
      <w:r w:rsidRPr="005816E2">
        <w:rPr>
          <w:lang w:val="ru-RU"/>
        </w:rPr>
        <w:t xml:space="preserve"> указами Президента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застосовано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персональні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спеціальні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економічні</w:t>
      </w:r>
      <w:proofErr w:type="spellEnd"/>
      <w:r w:rsidRPr="005816E2">
        <w:rPr>
          <w:lang w:val="ru-RU"/>
        </w:rPr>
        <w:t xml:space="preserve"> та </w:t>
      </w:r>
      <w:proofErr w:type="spellStart"/>
      <w:r w:rsidRPr="005816E2">
        <w:rPr>
          <w:lang w:val="ru-RU"/>
        </w:rPr>
        <w:t>інші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обмежувальні</w:t>
      </w:r>
      <w:proofErr w:type="spellEnd"/>
      <w:r w:rsidRPr="005816E2">
        <w:rPr>
          <w:lang w:val="ru-RU"/>
        </w:rPr>
        <w:t xml:space="preserve"> заходи (</w:t>
      </w:r>
      <w:proofErr w:type="spellStart"/>
      <w:r w:rsidRPr="005816E2">
        <w:rPr>
          <w:lang w:val="ru-RU"/>
        </w:rPr>
        <w:t>санкції</w:t>
      </w:r>
      <w:proofErr w:type="spellEnd"/>
      <w:r w:rsidRPr="005816E2">
        <w:rPr>
          <w:lang w:val="ru-RU"/>
        </w:rPr>
        <w:t xml:space="preserve">) </w:t>
      </w:r>
      <w:proofErr w:type="spellStart"/>
      <w:r w:rsidRPr="005816E2">
        <w:rPr>
          <w:lang w:val="ru-RU"/>
        </w:rPr>
        <w:t>відповідно</w:t>
      </w:r>
      <w:proofErr w:type="spellEnd"/>
      <w:r w:rsidRPr="005816E2">
        <w:rPr>
          <w:lang w:val="ru-RU"/>
        </w:rPr>
        <w:t xml:space="preserve"> до </w:t>
      </w:r>
      <w:proofErr w:type="spellStart"/>
      <w:r w:rsidRPr="005816E2">
        <w:rPr>
          <w:lang w:val="ru-RU"/>
        </w:rPr>
        <w:t>статті</w:t>
      </w:r>
      <w:proofErr w:type="spellEnd"/>
      <w:r w:rsidRPr="005816E2">
        <w:rPr>
          <w:lang w:val="ru-RU"/>
        </w:rPr>
        <w:t xml:space="preserve"> 5 Закону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 xml:space="preserve"> "Про </w:t>
      </w:r>
      <w:proofErr w:type="spellStart"/>
      <w:r w:rsidRPr="005816E2">
        <w:rPr>
          <w:lang w:val="ru-RU"/>
        </w:rPr>
        <w:t>санкції</w:t>
      </w:r>
      <w:proofErr w:type="spellEnd"/>
      <w:r w:rsidRPr="005816E2">
        <w:rPr>
          <w:lang w:val="ru-RU"/>
        </w:rPr>
        <w:t xml:space="preserve">") - </w:t>
      </w:r>
      <w:proofErr w:type="spellStart"/>
      <w:r w:rsidRPr="005816E2">
        <w:rPr>
          <w:lang w:val="ru-RU"/>
        </w:rPr>
        <w:t>якщо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виконання</w:t>
      </w:r>
      <w:proofErr w:type="spellEnd"/>
      <w:r w:rsidRPr="005816E2">
        <w:rPr>
          <w:lang w:val="ru-RU"/>
        </w:rPr>
        <w:t xml:space="preserve"> Договору </w:t>
      </w:r>
      <w:proofErr w:type="spellStart"/>
      <w:r w:rsidRPr="005816E2">
        <w:rPr>
          <w:lang w:val="ru-RU"/>
        </w:rPr>
        <w:t>суперечитиме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дотриманню</w:t>
      </w:r>
      <w:proofErr w:type="spellEnd"/>
      <w:r w:rsidRPr="005816E2">
        <w:rPr>
          <w:lang w:val="ru-RU"/>
        </w:rPr>
        <w:t xml:space="preserve"> </w:t>
      </w:r>
      <w:proofErr w:type="spellStart"/>
      <w:proofErr w:type="gramStart"/>
      <w:r w:rsidRPr="005816E2">
        <w:rPr>
          <w:lang w:val="ru-RU"/>
        </w:rPr>
        <w:t>санкцій</w:t>
      </w:r>
      <w:proofErr w:type="spellEnd"/>
      <w:proofErr w:type="gramEnd"/>
      <w:r w:rsidRPr="005816E2">
        <w:rPr>
          <w:lang w:val="ru-RU"/>
        </w:rPr>
        <w:t xml:space="preserve"> Ради </w:t>
      </w:r>
      <w:proofErr w:type="spellStart"/>
      <w:r w:rsidRPr="005816E2">
        <w:rPr>
          <w:lang w:val="ru-RU"/>
        </w:rPr>
        <w:t>національної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безпеки</w:t>
      </w:r>
      <w:proofErr w:type="spellEnd"/>
      <w:r w:rsidRPr="005816E2">
        <w:rPr>
          <w:lang w:val="ru-RU"/>
        </w:rPr>
        <w:t xml:space="preserve"> і оборони </w:t>
      </w:r>
      <w:proofErr w:type="spellStart"/>
      <w:r w:rsidRPr="005816E2">
        <w:rPr>
          <w:lang w:val="ru-RU"/>
        </w:rPr>
        <w:t>України</w:t>
      </w:r>
      <w:proofErr w:type="spellEnd"/>
      <w:r w:rsidRPr="005816E2">
        <w:rPr>
          <w:lang w:val="ru-RU"/>
        </w:rPr>
        <w:t>;</w:t>
      </w:r>
    </w:p>
    <w:p w14:paraId="18565269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OFAC </w:t>
      </w:r>
      <w:proofErr w:type="spellStart"/>
      <w:r w:rsidRPr="005816E2">
        <w:t>Сполучених</w:t>
      </w:r>
      <w:proofErr w:type="spellEnd"/>
      <w:r w:rsidRPr="005816E2">
        <w:t xml:space="preserve"> </w:t>
      </w:r>
      <w:proofErr w:type="spellStart"/>
      <w:r w:rsidRPr="005816E2">
        <w:t>Штатів</w:t>
      </w:r>
      <w:proofErr w:type="spellEnd"/>
      <w:r w:rsidRPr="005816E2">
        <w:t xml:space="preserve"> </w:t>
      </w:r>
      <w:proofErr w:type="spellStart"/>
      <w:r w:rsidRPr="005816E2">
        <w:t>Америки</w:t>
      </w:r>
      <w:proofErr w:type="spellEnd"/>
      <w:r w:rsidRPr="005816E2">
        <w:t xml:space="preserve"> (</w:t>
      </w:r>
      <w:proofErr w:type="spellStart"/>
      <w:r w:rsidRPr="005816E2">
        <w:t>перелік</w:t>
      </w:r>
      <w:proofErr w:type="spellEnd"/>
      <w:r w:rsidRPr="005816E2">
        <w:t xml:space="preserve"> </w:t>
      </w:r>
      <w:proofErr w:type="spellStart"/>
      <w:r w:rsidRPr="005816E2">
        <w:t>осіб</w:t>
      </w:r>
      <w:proofErr w:type="spellEnd"/>
      <w:r w:rsidRPr="005816E2">
        <w:t xml:space="preserve">, </w:t>
      </w:r>
      <w:proofErr w:type="spellStart"/>
      <w:r w:rsidRPr="005816E2">
        <w:t>до</w:t>
      </w:r>
      <w:proofErr w:type="spellEnd"/>
      <w:r w:rsidRPr="005816E2">
        <w:t xml:space="preserve"> </w:t>
      </w:r>
      <w:proofErr w:type="spellStart"/>
      <w:r w:rsidRPr="005816E2">
        <w:t>яких</w:t>
      </w:r>
      <w:proofErr w:type="spellEnd"/>
      <w:r w:rsidRPr="005816E2">
        <w:t xml:space="preserve"> </w:t>
      </w:r>
      <w:proofErr w:type="spellStart"/>
      <w:r w:rsidRPr="005816E2">
        <w:t>застосовано</w:t>
      </w:r>
      <w:proofErr w:type="spellEnd"/>
      <w:r w:rsidRPr="005816E2">
        <w:t xml:space="preserve"> </w:t>
      </w:r>
      <w:proofErr w:type="spellStart"/>
      <w:r w:rsidRPr="005816E2">
        <w:t>санкції</w:t>
      </w:r>
      <w:proofErr w:type="spellEnd"/>
      <w:r w:rsidRPr="005816E2">
        <w:t xml:space="preserve">, </w:t>
      </w:r>
      <w:proofErr w:type="spellStart"/>
      <w:r w:rsidRPr="005816E2">
        <w:t>що</w:t>
      </w:r>
      <w:proofErr w:type="spellEnd"/>
      <w:r w:rsidRPr="005816E2">
        <w:t xml:space="preserve"> </w:t>
      </w:r>
      <w:proofErr w:type="spellStart"/>
      <w:r w:rsidRPr="005816E2">
        <w:t>визначається</w:t>
      </w:r>
      <w:proofErr w:type="spellEnd"/>
      <w:r w:rsidRPr="005816E2">
        <w:t xml:space="preserve"> The Office of Foreign Assets Control of the US Department of the Treasury);</w:t>
      </w:r>
    </w:p>
    <w:p w14:paraId="42A45199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u-RU"/>
        </w:rPr>
      </w:pPr>
      <w:r w:rsidRPr="005816E2">
        <w:rPr>
          <w:lang w:val="ru-RU"/>
        </w:rPr>
        <w:t xml:space="preserve">• </w:t>
      </w:r>
      <w:proofErr w:type="spellStart"/>
      <w:r w:rsidRPr="005816E2">
        <w:rPr>
          <w:lang w:val="ru-RU"/>
        </w:rPr>
        <w:t>інших</w:t>
      </w:r>
      <w:proofErr w:type="spellEnd"/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ніж</w:t>
      </w:r>
      <w:proofErr w:type="spellEnd"/>
      <w:r w:rsidRPr="005816E2">
        <w:rPr>
          <w:lang w:val="ru-RU"/>
        </w:rPr>
        <w:t xml:space="preserve"> </w:t>
      </w:r>
      <w:r w:rsidRPr="005816E2">
        <w:t>OFAC</w:t>
      </w:r>
      <w:r w:rsidRPr="005816E2">
        <w:rPr>
          <w:lang w:val="ru-RU"/>
        </w:rPr>
        <w:t xml:space="preserve">, </w:t>
      </w:r>
      <w:proofErr w:type="spellStart"/>
      <w:r w:rsidRPr="005816E2">
        <w:rPr>
          <w:lang w:val="ru-RU"/>
        </w:rPr>
        <w:t>державних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органів</w:t>
      </w:r>
      <w:proofErr w:type="spellEnd"/>
      <w:r w:rsidRPr="005816E2">
        <w:rPr>
          <w:lang w:val="ru-RU"/>
        </w:rPr>
        <w:t xml:space="preserve"> США, режим </w:t>
      </w:r>
      <w:proofErr w:type="spellStart"/>
      <w:r w:rsidRPr="005816E2">
        <w:rPr>
          <w:lang w:val="ru-RU"/>
        </w:rPr>
        <w:t>дотримання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яких</w:t>
      </w:r>
      <w:proofErr w:type="spellEnd"/>
      <w:r w:rsidRPr="005816E2">
        <w:rPr>
          <w:lang w:val="ru-RU"/>
        </w:rPr>
        <w:t xml:space="preserve"> </w:t>
      </w:r>
      <w:proofErr w:type="spellStart"/>
      <w:r w:rsidRPr="005816E2">
        <w:rPr>
          <w:lang w:val="ru-RU"/>
        </w:rPr>
        <w:t>може</w:t>
      </w:r>
      <w:proofErr w:type="spellEnd"/>
      <w:r w:rsidRPr="005816E2">
        <w:rPr>
          <w:lang w:val="ru-RU"/>
        </w:rPr>
        <w:t xml:space="preserve"> бути порушено </w:t>
      </w:r>
      <w:proofErr w:type="spellStart"/>
      <w:r w:rsidRPr="005816E2">
        <w:rPr>
          <w:lang w:val="ru-RU"/>
        </w:rPr>
        <w:t>виконанням</w:t>
      </w:r>
      <w:proofErr w:type="spellEnd"/>
      <w:r w:rsidRPr="005816E2">
        <w:rPr>
          <w:lang w:val="ru-RU"/>
        </w:rPr>
        <w:t xml:space="preserve"> Договору;</w:t>
      </w:r>
    </w:p>
    <w:p w14:paraId="34DB310D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</w:t>
      </w:r>
      <w:proofErr w:type="spellStart"/>
      <w:r w:rsidRPr="005816E2">
        <w:t>санкцій</w:t>
      </w:r>
      <w:proofErr w:type="spellEnd"/>
      <w:r w:rsidRPr="005816E2">
        <w:t xml:space="preserve"> </w:t>
      </w:r>
      <w:proofErr w:type="spellStart"/>
      <w:r w:rsidRPr="005816E2">
        <w:t>Європейського</w:t>
      </w:r>
      <w:proofErr w:type="spellEnd"/>
      <w:r w:rsidRPr="005816E2">
        <w:t xml:space="preserve"> </w:t>
      </w:r>
      <w:proofErr w:type="spellStart"/>
      <w:r w:rsidRPr="005816E2">
        <w:t>Союзу</w:t>
      </w:r>
      <w:proofErr w:type="spellEnd"/>
      <w:r w:rsidRPr="005816E2">
        <w:t xml:space="preserve"> (Consolidated List of Persons, groups and entities subject to EU financial sanctions);</w:t>
      </w:r>
    </w:p>
    <w:p w14:paraId="57F58ABA" w14:textId="77777777" w:rsidR="00A651BB" w:rsidRPr="005816E2" w:rsidRDefault="00A651BB" w:rsidP="00A651BB">
      <w:pPr>
        <w:pStyle w:val="p17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5816E2">
        <w:t xml:space="preserve">• Her Majesty's Treasury </w:t>
      </w:r>
      <w:proofErr w:type="spellStart"/>
      <w:r w:rsidRPr="005816E2">
        <w:t>Великої</w:t>
      </w:r>
      <w:proofErr w:type="spellEnd"/>
      <w:r w:rsidRPr="005816E2">
        <w:t xml:space="preserve"> </w:t>
      </w:r>
      <w:proofErr w:type="spellStart"/>
      <w:r w:rsidRPr="005816E2">
        <w:t>Британії</w:t>
      </w:r>
      <w:proofErr w:type="spellEnd"/>
      <w:r w:rsidRPr="005816E2">
        <w:t xml:space="preserve"> (</w:t>
      </w:r>
      <w:proofErr w:type="spellStart"/>
      <w:r w:rsidRPr="005816E2">
        <w:t>список</w:t>
      </w:r>
      <w:proofErr w:type="spellEnd"/>
      <w:r w:rsidRPr="005816E2">
        <w:t xml:space="preserve"> </w:t>
      </w:r>
      <w:proofErr w:type="spellStart"/>
      <w:r w:rsidRPr="005816E2">
        <w:t>осіб</w:t>
      </w:r>
      <w:proofErr w:type="spellEnd"/>
      <w:r w:rsidRPr="005816E2">
        <w:t xml:space="preserve">, </w:t>
      </w:r>
      <w:proofErr w:type="spellStart"/>
      <w:r w:rsidRPr="005816E2">
        <w:t>унесених</w:t>
      </w:r>
      <w:proofErr w:type="spellEnd"/>
      <w:r w:rsidRPr="005816E2">
        <w:t xml:space="preserve"> </w:t>
      </w:r>
      <w:proofErr w:type="spellStart"/>
      <w:r w:rsidRPr="005816E2">
        <w:t>до</w:t>
      </w:r>
      <w:proofErr w:type="spellEnd"/>
      <w:r w:rsidRPr="005816E2">
        <w:t xml:space="preserve"> Consolidated List of financial sanctions targets in the UK </w:t>
      </w:r>
      <w:proofErr w:type="spellStart"/>
      <w:r w:rsidRPr="005816E2">
        <w:t>та</w:t>
      </w:r>
      <w:proofErr w:type="spellEnd"/>
      <w:r w:rsidRPr="005816E2">
        <w:t xml:space="preserve"> </w:t>
      </w:r>
      <w:proofErr w:type="spellStart"/>
      <w:r w:rsidRPr="005816E2">
        <w:t>до</w:t>
      </w:r>
      <w:proofErr w:type="spellEnd"/>
      <w:r w:rsidRPr="005816E2">
        <w:t xml:space="preserve"> List of persons subject to restrictive measures in view of Russia's action destabilizing the situation in Ukraine, </w:t>
      </w:r>
      <w:proofErr w:type="spellStart"/>
      <w:r w:rsidRPr="005816E2">
        <w:t>який</w:t>
      </w:r>
      <w:proofErr w:type="spellEnd"/>
      <w:r w:rsidRPr="005816E2">
        <w:t xml:space="preserve"> </w:t>
      </w:r>
      <w:proofErr w:type="spellStart"/>
      <w:r w:rsidRPr="005816E2">
        <w:t>веде</w:t>
      </w:r>
      <w:proofErr w:type="spellEnd"/>
      <w:r w:rsidRPr="005816E2">
        <w:t xml:space="preserve"> The UK Office of Financial Sanctions Implementation (OFSI) of the Her Majesty's Treasury).</w:t>
      </w:r>
    </w:p>
    <w:p w14:paraId="01D7D498" w14:textId="77777777" w:rsidR="00A651BB" w:rsidRPr="005816E2" w:rsidRDefault="00A651BB" w:rsidP="00A651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038896" w14:textId="77777777" w:rsidR="00A651BB" w:rsidRPr="005816E2" w:rsidRDefault="00A651BB" w:rsidP="00A651BB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ДОДАТКИ ДО ДОГОВОРУ</w:t>
      </w:r>
      <w:r w:rsidRPr="005816E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14:paraId="329BB345" w14:textId="77777777" w:rsidR="00A651BB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1. Договірна ціна.</w:t>
      </w:r>
    </w:p>
    <w:p w14:paraId="1A392134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Локальний кошторис.</w:t>
      </w:r>
    </w:p>
    <w:p w14:paraId="1CBB9824" w14:textId="77777777" w:rsidR="00A651BB" w:rsidRPr="005816E2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Довідка про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виконаних робіт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C86528" w14:textId="77777777" w:rsidR="00A651BB" w:rsidRDefault="00A651BB" w:rsidP="00A651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Акт приймання виконаних будівельних робіт за формою № КБ-2в.</w:t>
      </w:r>
    </w:p>
    <w:p w14:paraId="19DDA5B2" w14:textId="77777777" w:rsidR="00A651BB" w:rsidRPr="005816E2" w:rsidRDefault="00A651BB" w:rsidP="00A651B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12. МІСЦЕ ЗНАХОДЖЕННЯ І РЕКВІЗИТИ СТОРІН</w:t>
      </w:r>
    </w:p>
    <w:tbl>
      <w:tblPr>
        <w:tblW w:w="10610" w:type="dxa"/>
        <w:tblInd w:w="-1046" w:type="dxa"/>
        <w:tblLayout w:type="fixed"/>
        <w:tblLook w:val="04A0" w:firstRow="1" w:lastRow="0" w:firstColumn="1" w:lastColumn="0" w:noHBand="0" w:noVBand="1"/>
      </w:tblPr>
      <w:tblGrid>
        <w:gridCol w:w="4996"/>
        <w:gridCol w:w="5614"/>
      </w:tblGrid>
      <w:tr w:rsidR="00A651BB" w:rsidRPr="005816E2" w14:paraId="34AD7CE6" w14:textId="77777777" w:rsidTr="0079411E">
        <w:tc>
          <w:tcPr>
            <w:tcW w:w="4996" w:type="dxa"/>
          </w:tcPr>
          <w:p w14:paraId="672A624C" w14:textId="77777777" w:rsidR="00A651BB" w:rsidRPr="005816E2" w:rsidRDefault="00A651BB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Підрядник</w:t>
            </w:r>
          </w:p>
          <w:p w14:paraId="6009E622" w14:textId="77777777" w:rsidR="00A651BB" w:rsidRPr="005816E2" w:rsidRDefault="00A651BB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CE8F19" w14:textId="77777777" w:rsidR="00A651BB" w:rsidRPr="005816E2" w:rsidRDefault="00A651BB" w:rsidP="007941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ТОВ «БІЛОЦЕРКІВВОДА»</w:t>
            </w:r>
          </w:p>
          <w:p w14:paraId="6D54AFBC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Сухоярська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Церква,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6B0A9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 09109;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143CDC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Код ЄДРПОУ 38010130</w:t>
            </w:r>
          </w:p>
          <w:p w14:paraId="51610749" w14:textId="77777777" w:rsidR="00D73A6A" w:rsidRPr="00D73A6A" w:rsidRDefault="00D73A6A" w:rsidP="00D73A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73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553226690000026031302215509</w:t>
            </w:r>
            <w:r w:rsidRPr="00D73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15630" w14:textId="77777777" w:rsidR="00D73A6A" w:rsidRPr="00D73A6A" w:rsidRDefault="00D73A6A" w:rsidP="00D73A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АТ  «Державний Ощадний банк України» </w:t>
            </w:r>
          </w:p>
          <w:p w14:paraId="6AA8EED6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ІПН 380101310274</w:t>
            </w:r>
          </w:p>
          <w:p w14:paraId="6DDF7B94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Свід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латника ПДВ 200119880</w:t>
            </w:r>
          </w:p>
          <w:p w14:paraId="3194D5ED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(04563) 30-11-12</w:t>
            </w:r>
          </w:p>
          <w:p w14:paraId="35DFB400" w14:textId="77777777" w:rsidR="00A651BB" w:rsidRPr="00747906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ел.пошта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office@bcvoda.com.ua</w:t>
            </w:r>
          </w:p>
          <w:p w14:paraId="620921BD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13604347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B8AE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Тетяна БОЙКО</w:t>
            </w:r>
          </w:p>
          <w:p w14:paraId="3016ECC3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14:paraId="7A85D0EC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7AACF700" w14:textId="77777777" w:rsidR="00A651BB" w:rsidRPr="005816E2" w:rsidRDefault="00A651BB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</w:t>
            </w:r>
            <w:proofErr w:type="spellEnd"/>
          </w:p>
          <w:p w14:paraId="588CB236" w14:textId="77777777" w:rsidR="00A651BB" w:rsidRPr="005816E2" w:rsidRDefault="00A651BB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89D9B29" w14:textId="77777777" w:rsidR="00A651BB" w:rsidRPr="005816E2" w:rsidRDefault="00A651BB" w:rsidP="0079411E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15629B1" w14:textId="77777777" w:rsidR="00A651BB" w:rsidRPr="005816E2" w:rsidRDefault="00A651BB" w:rsidP="0079411E">
            <w:pPr>
              <w:pBdr>
                <w:top w:val="single" w:sz="12" w:space="1" w:color="auto"/>
                <w:bottom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8A552D" w14:textId="77777777" w:rsidR="00A651BB" w:rsidRPr="005816E2" w:rsidRDefault="00A651BB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F26C13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3928EEBE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725BC0B1" w14:textId="77777777" w:rsidR="00A651BB" w:rsidRPr="005816E2" w:rsidRDefault="00A651BB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FC460E" w14:textId="77777777" w:rsidR="00A651BB" w:rsidRPr="005816E2" w:rsidRDefault="00A651BB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185563" w14:textId="77777777" w:rsidR="00A651BB" w:rsidRPr="005816E2" w:rsidRDefault="00A651BB" w:rsidP="0079411E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9089AF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FEECCB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6CF0900" w14:textId="77777777" w:rsidR="00A651BB" w:rsidRPr="005816E2" w:rsidRDefault="00A651BB" w:rsidP="0079411E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F993C5B" w14:textId="77777777" w:rsidR="00A651BB" w:rsidRPr="005816E2" w:rsidRDefault="00A651BB" w:rsidP="0079411E">
            <w:pPr>
              <w:tabs>
                <w:tab w:val="left" w:pos="680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</w:t>
            </w:r>
          </w:p>
        </w:tc>
      </w:tr>
    </w:tbl>
    <w:p w14:paraId="258F7DD7" w14:textId="77777777" w:rsidR="00D0717E" w:rsidRDefault="00D0717E">
      <w:pPr>
        <w:rPr>
          <w:lang w:val="en-US"/>
        </w:rPr>
      </w:pPr>
    </w:p>
    <w:p w14:paraId="0109C348" w14:textId="77777777" w:rsidR="00EB7047" w:rsidRPr="00A0517C" w:rsidRDefault="00EB7047" w:rsidP="00EB7047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Ф-ДП-О-02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-145-1</w:t>
      </w:r>
    </w:p>
    <w:p w14:paraId="6E956111" w14:textId="77777777" w:rsidR="00EB7047" w:rsidRPr="00A0517C" w:rsidRDefault="00EB7047" w:rsidP="00EB7047">
      <w:pPr>
        <w:tabs>
          <w:tab w:val="left" w:pos="5529"/>
          <w:tab w:val="left" w:pos="8505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енеральному директору</w:t>
      </w:r>
    </w:p>
    <w:p w14:paraId="73B9C70E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ТОВ «БІЛОЦЕРКІВВОДА»</w:t>
      </w:r>
    </w:p>
    <w:p w14:paraId="39164F75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Тетяні БОЙКО</w:t>
      </w:r>
    </w:p>
    <w:p w14:paraId="27F32095" w14:textId="77777777" w:rsidR="00EB7047" w:rsidRPr="00A0517C" w:rsidRDefault="00EB7047" w:rsidP="00EB7047">
      <w:pPr>
        <w:spacing w:after="0" w:line="276" w:lineRule="auto"/>
        <w:ind w:left="5387" w:firstLine="1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р.__________________________</w:t>
      </w:r>
    </w:p>
    <w:p w14:paraId="3535CF3E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</w:t>
      </w:r>
    </w:p>
    <w:p w14:paraId="6C5C5291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що проживає за </w:t>
      </w:r>
      <w:proofErr w:type="spellStart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2CD864BC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049D550B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ідентифікаційний код: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2D44B2F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паспорт серія___ №_____________ </w:t>
      </w:r>
    </w:p>
    <w:p w14:paraId="455508CA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дата видачі____________________ </w:t>
      </w:r>
    </w:p>
    <w:p w14:paraId="6A3F087E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ким виданий  __________________</w:t>
      </w:r>
    </w:p>
    <w:p w14:paraId="0F35C52F" w14:textId="77777777" w:rsidR="00EB7047" w:rsidRPr="00A0517C" w:rsidRDefault="00EB7047" w:rsidP="00EB7047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______________________________ </w:t>
      </w:r>
    </w:p>
    <w:p w14:paraId="1CDA55C5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тел</w:t>
      </w:r>
      <w:proofErr w:type="spellEnd"/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.___________________________</w:t>
      </w:r>
    </w:p>
    <w:p w14:paraId="7F193B28" w14:textId="77777777" w:rsidR="00EB7047" w:rsidRPr="00A0517C" w:rsidRDefault="00EB7047" w:rsidP="00EB704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FF7083" w14:textId="77777777" w:rsidR="00EB7047" w:rsidRPr="00A0517C" w:rsidRDefault="00EB7047" w:rsidP="00EB704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</w:p>
    <w:p w14:paraId="338BF22F" w14:textId="77777777" w:rsidR="00EB7047" w:rsidRPr="00A0517C" w:rsidRDefault="00EB7047" w:rsidP="00EB704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D6CF71" w14:textId="77777777" w:rsidR="00EB7047" w:rsidRDefault="00EB7047" w:rsidP="00EB704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Прошу виконати роботи з </w:t>
      </w:r>
      <w:r w:rsidRPr="00A0517C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________________________________________ _____________________________________________________________________.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Місцезнаходження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об’єкта 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(адреса виконання робіт):</w:t>
      </w:r>
    </w:p>
    <w:p w14:paraId="3DE0D7C6" w14:textId="77777777" w:rsidR="00EB7047" w:rsidRPr="00A0517C" w:rsidRDefault="00EB7047" w:rsidP="00EB704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_______________.</w:t>
      </w:r>
    </w:p>
    <w:p w14:paraId="75C2A9D5" w14:textId="77777777" w:rsidR="00EB7047" w:rsidRDefault="00EB7047" w:rsidP="00EB704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Оплата за виконання робіт буде проведена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незалежно від того чи перебувають дані мережі (колодязі)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балансі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(оренді, користуванні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тощо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або є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у моїй (нашій) власності</w:t>
      </w: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7FA4797" w14:textId="77777777" w:rsidR="00EB7047" w:rsidRPr="00A0517C" w:rsidRDefault="00EB7047" w:rsidP="00EB704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Даним даю згоду на збирання, зберігання та обробку власних персональних даних відповідно до Закону України «Про захист персональних даних».</w:t>
      </w:r>
    </w:p>
    <w:p w14:paraId="67994565" w14:textId="77777777" w:rsidR="00EB7047" w:rsidRPr="00A0517C" w:rsidRDefault="00EB7047" w:rsidP="00EB704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080FDA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________________________/______________________/</w:t>
      </w:r>
    </w:p>
    <w:p w14:paraId="16550812" w14:textId="77777777" w:rsidR="00EB7047" w:rsidRPr="008B1AA6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B1A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(Підпис)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8B1A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8B1AA6">
        <w:rPr>
          <w:rFonts w:ascii="Times New Roman" w:hAnsi="Times New Roman" w:cs="Times New Roman"/>
          <w:sz w:val="24"/>
          <w:szCs w:val="24"/>
          <w:lang w:val="uk-UA"/>
        </w:rPr>
        <w:t>(власне ім’я, прізвище)</w:t>
      </w:r>
    </w:p>
    <w:p w14:paraId="57236757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40556B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19910F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DEC636" w14:textId="77777777" w:rsidR="00EB7047" w:rsidRPr="00A0517C" w:rsidRDefault="00EB7047" w:rsidP="00EB704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5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 ______________20___р                                    </w:t>
      </w:r>
    </w:p>
    <w:p w14:paraId="5B66F6AF" w14:textId="77777777" w:rsidR="00EB7047" w:rsidRPr="00CC0A17" w:rsidRDefault="00EB7047" w:rsidP="00EB7047">
      <w:pPr>
        <w:rPr>
          <w:bCs/>
          <w:lang w:val="uk-UA"/>
        </w:rPr>
      </w:pPr>
    </w:p>
    <w:p w14:paraId="5BB4648A" w14:textId="77777777" w:rsidR="00EB7047" w:rsidRPr="00EB7047" w:rsidRDefault="00EB7047">
      <w:pPr>
        <w:rPr>
          <w:lang w:val="en-US"/>
        </w:rPr>
      </w:pPr>
    </w:p>
    <w:sectPr w:rsidR="00EB7047" w:rsidRPr="00EB7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0102"/>
    <w:multiLevelType w:val="multilevel"/>
    <w:tmpl w:val="39CA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 w15:restartNumberingAfterBreak="0">
    <w:nsid w:val="793C45F3"/>
    <w:multiLevelType w:val="hybridMultilevel"/>
    <w:tmpl w:val="A9325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4700">
    <w:abstractNumId w:val="0"/>
  </w:num>
  <w:num w:numId="2" w16cid:durableId="67731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B6"/>
    <w:rsid w:val="001628C8"/>
    <w:rsid w:val="00302E7A"/>
    <w:rsid w:val="00442ABF"/>
    <w:rsid w:val="006A5EC1"/>
    <w:rsid w:val="00773EB6"/>
    <w:rsid w:val="009248D8"/>
    <w:rsid w:val="009D24FB"/>
    <w:rsid w:val="00A651BB"/>
    <w:rsid w:val="00D0717E"/>
    <w:rsid w:val="00D22022"/>
    <w:rsid w:val="00D73A6A"/>
    <w:rsid w:val="00DB2E4D"/>
    <w:rsid w:val="00DC5F93"/>
    <w:rsid w:val="00EB7047"/>
    <w:rsid w:val="00F0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E248"/>
  <w15:chartTrackingRefBased/>
  <w15:docId w15:val="{64BF79CC-C463-46FD-A312-A71740ED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B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77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E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3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3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EB6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 Знак"/>
    <w:link w:val="af"/>
    <w:rsid w:val="00A651BB"/>
    <w:rPr>
      <w:rFonts w:ascii="Lucida Sans Unicode" w:hAnsi="Lucida Sans Unicode"/>
      <w:spacing w:val="-2"/>
      <w:sz w:val="16"/>
      <w:szCs w:val="16"/>
      <w:shd w:val="clear" w:color="auto" w:fill="FFFFFF"/>
    </w:rPr>
  </w:style>
  <w:style w:type="paragraph" w:styleId="af">
    <w:name w:val="Body Text"/>
    <w:basedOn w:val="a"/>
    <w:link w:val="ae"/>
    <w:rsid w:val="00A651BB"/>
    <w:pPr>
      <w:widowControl w:val="0"/>
      <w:shd w:val="clear" w:color="auto" w:fill="FFFFFF"/>
      <w:spacing w:after="0" w:line="277" w:lineRule="exact"/>
    </w:pPr>
    <w:rPr>
      <w:rFonts w:ascii="Lucida Sans Unicode" w:hAnsi="Lucida Sans Unicode"/>
      <w:spacing w:val="-2"/>
      <w:kern w:val="2"/>
      <w:sz w:val="16"/>
      <w:szCs w:val="16"/>
      <w:lang w:val="uk-UA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A651BB"/>
    <w:rPr>
      <w:kern w:val="0"/>
      <w:lang w:val="ru-RU"/>
      <w14:ligatures w14:val="none"/>
    </w:rPr>
  </w:style>
  <w:style w:type="paragraph" w:customStyle="1" w:styleId="p17">
    <w:name w:val="p17"/>
    <w:basedOn w:val="a"/>
    <w:rsid w:val="00A6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TRudko</dc:creator>
  <cp:keywords/>
  <dc:description/>
  <cp:lastModifiedBy>VTkach</cp:lastModifiedBy>
  <cp:revision>8</cp:revision>
  <cp:lastPrinted>2026-04-20T07:18:00Z</cp:lastPrinted>
  <dcterms:created xsi:type="dcterms:W3CDTF">2025-02-04T11:37:00Z</dcterms:created>
  <dcterms:modified xsi:type="dcterms:W3CDTF">2026-04-22T12:28:00Z</dcterms:modified>
</cp:coreProperties>
</file>