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E999" w14:textId="5F178F27" w:rsidR="00F13392" w:rsidRPr="00253AB9" w:rsidRDefault="00253AB9" w:rsidP="00253AB9">
      <w:pPr>
        <w:pStyle w:val="StrokeCh6"/>
        <w:tabs>
          <w:tab w:val="center" w:pos="740"/>
          <w:tab w:val="center" w:pos="4580"/>
          <w:tab w:val="right" w:leader="underscore" w:pos="11514"/>
        </w:tabs>
        <w:spacing w:before="0" w:line="240" w:lineRule="auto"/>
        <w:ind w:firstLine="7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РОЗРАХУНОК ГРАН</w:t>
      </w:r>
      <w:r w:rsidR="009D5D35">
        <w:rPr>
          <w:rFonts w:ascii="Times New Roman" w:hAnsi="Times New Roman" w:cs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/>
          <w:w w:val="100"/>
          <w:sz w:val="24"/>
          <w:szCs w:val="24"/>
        </w:rPr>
        <w:t>ЧНОГО РОЗМІРУ АБОНЕНТСЬКОЇ ПЛАТИ</w:t>
      </w:r>
    </w:p>
    <w:p w14:paraId="1FD795F4" w14:textId="5747F54D" w:rsidR="00254B9F" w:rsidRPr="00254B9F" w:rsidRDefault="00923858" w:rsidP="00254B9F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3AB9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Граничний</w:t>
      </w:r>
      <w:proofErr w:type="spellEnd"/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</w:t>
      </w:r>
      <w:proofErr w:type="spellStart"/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розмір</w:t>
      </w:r>
      <w:proofErr w:type="spellEnd"/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</w:t>
      </w:r>
      <w:proofErr w:type="spellStart"/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абон</w:t>
      </w:r>
      <w:r w:rsidR="00254B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ентської</w:t>
      </w:r>
      <w:proofErr w:type="spellEnd"/>
      <w:r w:rsidR="00254B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254B9F" w:rsidRPr="00503F7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плати</w:t>
      </w:r>
      <w:r w:rsidR="00254B9F"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="00254B9F"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розрахову</w:t>
      </w:r>
      <w:r w:rsidR="00254B9F">
        <w:rPr>
          <w:rFonts w:ascii="Times New Roman" w:eastAsiaTheme="minorHAnsi" w:hAnsi="Times New Roman"/>
          <w:sz w:val="24"/>
          <w:szCs w:val="24"/>
          <w:lang w:eastAsia="en-US"/>
        </w:rPr>
        <w:t>єть</w:t>
      </w:r>
      <w:r w:rsidR="00254B9F"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ся</w:t>
      </w:r>
      <w:proofErr w:type="spellEnd"/>
      <w:r w:rsidR="00254B9F"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за формулою</w:t>
      </w:r>
      <w:r w:rsidR="00254B9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02E8F42" w14:textId="2CA085C9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</w:p>
    <w:p w14:paraId="353A9205" w14:textId="47E279AB" w:rsidR="00F13392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РПгрн</w:t>
      </w:r>
      <w:proofErr w:type="spellEnd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 = </w:t>
      </w:r>
      <w:proofErr w:type="spellStart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Пмін</w:t>
      </w:r>
      <w:proofErr w:type="spellEnd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 </w:t>
      </w:r>
      <w:r w:rsidR="00253AB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*</w:t>
      </w:r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СДсер</w:t>
      </w:r>
      <w:proofErr w:type="spellEnd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 </w:t>
      </w:r>
      <w:r w:rsidR="00253AB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* </w:t>
      </w:r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Кд </w:t>
      </w:r>
      <w:r w:rsidR="00253AB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*</w:t>
      </w:r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Кжкп</w:t>
      </w:r>
      <w:proofErr w:type="spellEnd"/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 </w:t>
      </w:r>
      <w:r w:rsidR="00253AB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*</w:t>
      </w:r>
      <w:r w:rsidRPr="00253AB9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К,</w:t>
      </w:r>
    </w:p>
    <w:p w14:paraId="67C49BA7" w14:textId="77777777" w:rsidR="00253AB9" w:rsidRPr="00253AB9" w:rsidRDefault="00253AB9" w:rsidP="00253AB9">
      <w:pPr>
        <w:autoSpaceDE w:val="0"/>
        <w:autoSpaceDN w:val="0"/>
        <w:adjustRightInd w:val="0"/>
        <w:spacing w:after="0" w:line="240" w:lineRule="auto"/>
        <w:ind w:right="150"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</w:pPr>
    </w:p>
    <w:p w14:paraId="2300A8C1" w14:textId="08094913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РПгрн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 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граничний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розмір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плати за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абонентське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обслуговування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гривень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місяць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одного абонента;</w:t>
      </w:r>
    </w:p>
    <w:p w14:paraId="6B56ACE8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Пмін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 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законодавчо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встановлений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відповідну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дату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розмір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прожиткового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мінімуму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одну особу в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розрахунку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місяць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 (1936,00)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гривень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;</w:t>
      </w:r>
    </w:p>
    <w:p w14:paraId="77343458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СДсер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 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середній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кількісний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склад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домогосподарства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що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становить 2,58 особи;</w:t>
      </w:r>
    </w:p>
    <w:p w14:paraId="28C8FBBF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Кд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 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коефіцієнт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дохідності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домогосподарства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для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розрахунку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плати за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абонентське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обслуговування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що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становить два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прожиткових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мінімуми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одну особу в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розрахунку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місяць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;(2)</w:t>
      </w:r>
    </w:p>
    <w:p w14:paraId="416E97E4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Кжкп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 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коефіцієнт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середнього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по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Україні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розміру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витрат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домогосподарств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на оплату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житлово-комунальних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послуг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що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становить 0,15;</w:t>
      </w:r>
    </w:p>
    <w:p w14:paraId="4AC5E6EF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К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—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коефіцієнт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відшкодування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домогосподарством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витрат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здійснених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виконавцем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комунальних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послуг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під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час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їх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надання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у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багатоквартирних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будинках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індивідуальними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договорами та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віднесених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до плати за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абонентське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обслуговування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що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становить:</w:t>
      </w:r>
    </w:p>
    <w:p w14:paraId="25394840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- </w:t>
      </w:r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0,019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— для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виконавців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послуг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постачання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теплової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енергії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та/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гарячої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води, з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централізованого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водопостачання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та/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централізованого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водовідведення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;</w:t>
      </w:r>
    </w:p>
    <w:p w14:paraId="21958888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- </w:t>
      </w:r>
      <w:r w:rsidRPr="009D5D35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0,009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— для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виконавців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послуг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поводження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побутовими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відходами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.</w:t>
      </w:r>
    </w:p>
    <w:p w14:paraId="19AF2063" w14:textId="77777777" w:rsidR="00253AB9" w:rsidRDefault="00253AB9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</w:p>
    <w:p w14:paraId="6046DDB4" w14:textId="77777777" w:rsidR="00253AB9" w:rsidRDefault="00253AB9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</w:p>
    <w:p w14:paraId="1EAF5119" w14:textId="703811CE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Таким чином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розмір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абон</w:t>
      </w:r>
      <w:r w:rsidR="00254B9F">
        <w:rPr>
          <w:rFonts w:ascii="Times New Roman" w:eastAsiaTheme="minorHAnsi" w:hAnsi="Times New Roman"/>
          <w:sz w:val="24"/>
          <w:szCs w:val="24"/>
          <w:lang w:eastAsia="en-US"/>
        </w:rPr>
        <w:t>ентської</w:t>
      </w:r>
      <w:proofErr w:type="spellEnd"/>
      <w:r w:rsidR="0025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плати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складатиме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:</w:t>
      </w:r>
    </w:p>
    <w:p w14:paraId="46C6F43D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опалення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– 34,16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ПДВ;</w:t>
      </w:r>
    </w:p>
    <w:p w14:paraId="5994AA6D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гаряча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вода – 34,16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ПДВ;</w:t>
      </w:r>
    </w:p>
    <w:p w14:paraId="375B0D16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водовідведення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– 34,16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ПДВ;</w:t>
      </w:r>
      <w:bookmarkStart w:id="0" w:name="_GoBack"/>
      <w:bookmarkEnd w:id="0"/>
    </w:p>
    <w:p w14:paraId="3B11D7A4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холодна вода – 34,16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ПДВ;</w:t>
      </w:r>
    </w:p>
    <w:p w14:paraId="368A6F78" w14:textId="77777777" w:rsidR="00F13392" w:rsidRPr="00253AB9" w:rsidRDefault="00F13392" w:rsidP="00253AB9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вивезення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сміття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– 16,18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грн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з ПДВ.</w:t>
      </w:r>
    </w:p>
    <w:p w14:paraId="30C523A3" w14:textId="305BD56C" w:rsidR="00847F9D" w:rsidRDefault="00847F9D" w:rsidP="00253AB9">
      <w:pPr>
        <w:pStyle w:val="StrokeCh6"/>
        <w:tabs>
          <w:tab w:val="center" w:pos="740"/>
          <w:tab w:val="center" w:pos="4580"/>
          <w:tab w:val="right" w:leader="underscore" w:pos="115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E176C19" w14:textId="739AC914" w:rsidR="00253AB9" w:rsidRDefault="00253AB9" w:rsidP="00253AB9">
      <w:pPr>
        <w:pStyle w:val="StrokeCh6"/>
        <w:tabs>
          <w:tab w:val="center" w:pos="740"/>
          <w:tab w:val="center" w:pos="4580"/>
          <w:tab w:val="right" w:leader="underscore" w:pos="115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3C6D9E8" w14:textId="77777777" w:rsidR="00253AB9" w:rsidRPr="00253AB9" w:rsidRDefault="00253AB9" w:rsidP="00253AB9">
      <w:pPr>
        <w:autoSpaceDE w:val="0"/>
        <w:autoSpaceDN w:val="0"/>
        <w:adjustRightInd w:val="0"/>
        <w:spacing w:after="0" w:line="240" w:lineRule="auto"/>
        <w:ind w:right="150" w:firstLine="709"/>
        <w:jc w:val="right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ПОСТАНОВА</w:t>
      </w:r>
    </w:p>
    <w:p w14:paraId="52369B72" w14:textId="7EA2470F" w:rsidR="00253AB9" w:rsidRPr="00253AB9" w:rsidRDefault="00253AB9" w:rsidP="00253A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val="x-none" w:eastAsia="en-US"/>
        </w:rPr>
      </w:pP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КАБІНЕТ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МІНІСТРІВ УКРАЇНИ</w:t>
      </w:r>
    </w:p>
    <w:p w14:paraId="69A22B11" w14:textId="77777777" w:rsidR="00253AB9" w:rsidRPr="00253AB9" w:rsidRDefault="00253AB9" w:rsidP="00253AB9">
      <w:pPr>
        <w:autoSpaceDE w:val="0"/>
        <w:autoSpaceDN w:val="0"/>
        <w:adjustRightInd w:val="0"/>
        <w:spacing w:after="0" w:line="240" w:lineRule="auto"/>
        <w:ind w:right="150" w:firstLine="709"/>
        <w:jc w:val="right"/>
        <w:rPr>
          <w:rFonts w:ascii="Times New Roman" w:eastAsiaTheme="minorHAnsi" w:hAnsi="Times New Roman"/>
          <w:sz w:val="24"/>
          <w:szCs w:val="24"/>
          <w:lang w:val="x-none" w:eastAsia="en-US"/>
        </w:rPr>
      </w:pP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від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21 </w:t>
      </w:r>
      <w:proofErr w:type="spellStart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>серпня</w:t>
      </w:r>
      <w:proofErr w:type="spellEnd"/>
      <w:r w:rsidRPr="00253AB9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2019 р. № 808</w:t>
      </w:r>
    </w:p>
    <w:p w14:paraId="142107D8" w14:textId="77777777" w:rsidR="00253AB9" w:rsidRPr="00253AB9" w:rsidRDefault="00253AB9" w:rsidP="00253AB9">
      <w:pPr>
        <w:pStyle w:val="StrokeCh6"/>
        <w:tabs>
          <w:tab w:val="center" w:pos="740"/>
          <w:tab w:val="center" w:pos="4580"/>
          <w:tab w:val="right" w:leader="underscore" w:pos="115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253AB9" w:rsidRPr="00253AB9" w:rsidSect="00EB522A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D4"/>
    <w:rsid w:val="0015358A"/>
    <w:rsid w:val="00154317"/>
    <w:rsid w:val="00253AB9"/>
    <w:rsid w:val="00254B9F"/>
    <w:rsid w:val="003C25D0"/>
    <w:rsid w:val="004071D4"/>
    <w:rsid w:val="00410178"/>
    <w:rsid w:val="00503F75"/>
    <w:rsid w:val="0061684A"/>
    <w:rsid w:val="00847F9D"/>
    <w:rsid w:val="00923858"/>
    <w:rsid w:val="009D5D35"/>
    <w:rsid w:val="00B90BE5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E60A"/>
  <w15:chartTrackingRefBased/>
  <w15:docId w15:val="{54C0F515-EB2E-4BEF-A977-5B4BB1B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5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238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92385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92385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rsid w:val="0092385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rsid w:val="00923858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rsid w:val="00923858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923858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Bold">
    <w:name w:val="Bold"/>
    <w:rsid w:val="00923858"/>
    <w:rPr>
      <w:b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zbut3</dc:creator>
  <cp:keywords/>
  <dc:description/>
  <cp:lastModifiedBy>NachZbut</cp:lastModifiedBy>
  <cp:revision>9</cp:revision>
  <dcterms:created xsi:type="dcterms:W3CDTF">2019-01-02T08:48:00Z</dcterms:created>
  <dcterms:modified xsi:type="dcterms:W3CDTF">2019-11-15T09:35:00Z</dcterms:modified>
</cp:coreProperties>
</file>